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ackground w:color="FFFFFF"/>
  <w:body>
    <w:p>
      <w:pPr>
        <w:pStyle w:val="Textkrper"/>
        <w:spacing w:lineRule="auto" w:line="288"/>
        <w:rPr>
          <w:rFonts w:cs="Arial Narrow" w:ascii="Arial Narrow" w:hAnsi="Arial Narrow"/>
          <w:sz w:val="22"/>
          <w:szCs w:val="22"/>
        </w:rPr>
      </w:pPr>
      <w:r>
        <w:rPr>
          <w:rFonts w:cs="Arial Narrow" w:ascii="Arial Narrow" w:hAnsi="Arial Narrow"/>
          <w:sz w:val="22"/>
          <w:szCs w:val="22"/>
        </w:rPr>
      </w:r>
    </w:p>
    <w:tbl>
      <w:tblPr>
        <w:jc w:val="left"/>
        <w:tblInd w:w="55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5893"/>
        <w:gridCol w:w="446"/>
        <w:gridCol w:w="9361"/>
      </w:tblGrid>
      <w:tr>
        <w:trPr>
          <w:cantSplit w:val="false"/>
        </w:trPr>
        <w:tc>
          <w:tcPr>
            <w:tcW w:w="5893" w:type="dxa"/>
            <w:vMerge w:val="restart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Textkrper"/>
              <w:spacing w:lineRule="auto" w:line="288"/>
              <w:rPr>
                <w:rFonts w:cs="Arial Narrow" w:ascii="Arial Narrow" w:hAnsi="Arial Narrow"/>
                <w:color w:val="333333"/>
                <w:sz w:val="32"/>
                <w:szCs w:val="32"/>
              </w:rPr>
            </w:pPr>
            <w:r>
              <w:rPr>
                <w:rFonts w:cs="Arial Narrow" w:ascii="Arial Narrow" w:hAnsi="Arial Narrow"/>
                <w:color w:val="333333"/>
                <w:sz w:val="32"/>
                <w:szCs w:val="32"/>
              </w:rPr>
              <w:t>7. Übung zum Angeben von Quellen</w:t>
            </w:r>
          </w:p>
          <w:p>
            <w:pPr>
              <w:pStyle w:val="Normal"/>
              <w:spacing w:lineRule="auto" w:line="288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  <w:p>
            <w:pPr>
              <w:pStyle w:val="Normal"/>
              <w:spacing w:lineRule="auto" w:line="288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 xml:space="preserve">Folgende Textausschnitte sollen als Zitate </w:t>
              <w:br/>
              <w:t>mit Quellenangaben aufgeschrieben werden!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spacing w:lineRule="auto" w:line="288"/>
              <w:jc w:val="righ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1.</w:t>
            </w:r>
          </w:p>
        </w:tc>
        <w:tc>
          <w:tcPr>
            <w:tcW w:w="936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 xml:space="preserve">Kennzeichnen Sie mit einer </w:t>
            </w: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Korrekturfarbe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 xml:space="preserve"> die übernommenen Texte als Zitate.</w:t>
            </w:r>
          </w:p>
        </w:tc>
      </w:tr>
      <w:tr>
        <w:trPr>
          <w:cantSplit w:val="false"/>
        </w:trPr>
        <w:tc>
          <w:tcPr>
            <w:tcW w:w="5893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Textkrper"/>
              <w:spacing w:lineRule="auto" w:line="288" w:before="0" w:after="14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spacing w:lineRule="auto" w:line="288"/>
              <w:jc w:val="righ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2.</w:t>
            </w:r>
          </w:p>
        </w:tc>
        <w:tc>
          <w:tcPr>
            <w:tcW w:w="936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Notieren Sie die Quellenangabe mit den Mindestangaben «Autor: Titel. Ort Jahr».</w:t>
            </w:r>
          </w:p>
          <w:p>
            <w:pPr>
              <w:pStyle w:val="Normal"/>
              <w:spacing w:lineRule="auto" w:line="288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(Um während der weiteren Arbeit ein veröffentlichtes Schriftstück einfach wiederfinden zu können,  empfiehlt es sich die ISBN-Nummer und ggf. die Signaturnummer aus der Bibliothek zu notieren.)</w:t>
            </w:r>
          </w:p>
        </w:tc>
      </w:tr>
      <w:tr>
        <w:trPr>
          <w:cantSplit w:val="false"/>
        </w:trPr>
        <w:tc>
          <w:tcPr>
            <w:tcW w:w="5893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Textkrper"/>
              <w:spacing w:lineRule="auto" w:line="288" w:before="0" w:after="14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spacing w:lineRule="auto" w:line="288"/>
              <w:jc w:val="righ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3.</w:t>
            </w:r>
          </w:p>
        </w:tc>
        <w:tc>
          <w:tcPr>
            <w:tcW w:w="936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Schreiben Sie die Quellenangabe ausführlich auf. Beachten Sie dabei allgemeine Regeln und halten Sie die Reihenfolge wie in den Mindestangaben bei.</w:t>
            </w:r>
          </w:p>
        </w:tc>
      </w:tr>
    </w:tbl>
    <w:p>
      <w:pPr>
        <w:pStyle w:val="Normal"/>
        <w:spacing w:lineRule="auto" w:line="288"/>
        <w:rPr>
          <w:rFonts w:cs="Arial Narrow" w:ascii="Arial Narrow" w:hAnsi="Arial Narrow"/>
          <w:color w:val="333333"/>
          <w:sz w:val="22"/>
          <w:szCs w:val="22"/>
        </w:rPr>
      </w:pPr>
      <w:r>
        <w:rPr>
          <w:rFonts w:cs="Arial Narrow" w:ascii="Arial Narrow" w:hAnsi="Arial Narrow"/>
          <w:color w:val="333333"/>
          <w:sz w:val="22"/>
          <w:szCs w:val="22"/>
        </w:rPr>
      </w:r>
    </w:p>
    <w:p>
      <w:pPr>
        <w:pStyle w:val="Normal"/>
        <w:spacing w:lineRule="auto" w:line="288"/>
        <w:rPr>
          <w:rFonts w:cs="Arial Narrow" w:ascii="Arial Narrow" w:hAnsi="Arial Narrow"/>
          <w:color w:val="333333"/>
          <w:sz w:val="22"/>
          <w:szCs w:val="22"/>
        </w:rPr>
      </w:pPr>
      <w:r>
        <w:rPr>
          <w:rFonts w:cs="Arial Narrow" w:ascii="Arial Narrow" w:hAnsi="Arial Narrow"/>
          <w:color w:val="333333"/>
          <w:sz w:val="22"/>
          <w:szCs w:val="22"/>
        </w:rPr>
      </w:r>
    </w:p>
    <w:p>
      <w:pPr>
        <w:pStyle w:val="Normal"/>
        <w:spacing w:lineRule="auto" w:line="288"/>
        <w:rPr>
          <w:rFonts w:cs="Arial Narrow" w:ascii="Arial Narrow" w:hAnsi="Arial Narrow"/>
          <w:color w:val="333333"/>
          <w:sz w:val="22"/>
          <w:szCs w:val="22"/>
        </w:rPr>
      </w:pPr>
      <w:r>
        <w:rPr>
          <w:rFonts w:cs="Arial Narrow" w:ascii="Arial Narrow" w:hAnsi="Arial Narrow"/>
          <w:color w:val="333333"/>
          <w:sz w:val="22"/>
          <w:szCs w:val="22"/>
        </w:rPr>
      </w:r>
    </w:p>
    <w:tbl>
      <w:tblPr>
        <w:jc w:val="left"/>
        <w:tblInd w:w="55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5715"/>
        <w:gridCol w:w="2615"/>
        <w:gridCol w:w="7393"/>
      </w:tblGrid>
      <w:tr>
        <w:trPr>
          <w:trHeight w:val="459" w:hRule="atLeast"/>
          <w:cantSplit w:val="false"/>
        </w:trPr>
        <w:tc>
          <w:tcPr>
            <w:tcW w:w="571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/>
              <w:rPr>
                <w:rFonts w:eastAsia="Akkurat-Light" w:cs="Arial Narrow" w:ascii="Arial Narrow" w:hAnsi="Arial Narrow"/>
                <w:b w:val="false"/>
                <w:bCs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kkurat-Light"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  <w:t>Zitat</w:t>
            </w:r>
            <w:r>
              <w:rPr>
                <w:rFonts w:eastAsia="Akkurat-Light" w:cs="Arial Narrow" w:ascii="Arial Narrow" w:hAnsi="Arial Narrow"/>
                <w:b w:val="false"/>
                <w:bCs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  <w:t>beispiel</w:t>
            </w:r>
          </w:p>
        </w:tc>
        <w:tc>
          <w:tcPr>
            <w:tcW w:w="2615" w:type="dxa"/>
            <w:tcBorders>
              <w:top w:val="nil"/>
              <w:left w:val="single" w:sz="2" w:space="0" w:color="000001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lineRule="auto" w:line="288"/>
              <w:rPr>
                <w:rFonts w:cs="Arial Narrow" w:ascii="Arial Narrow" w:hAnsi="Arial Narrow"/>
                <w:b w:val="false"/>
                <w:bCs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cs="Arial Narrow" w:ascii="Arial Narrow" w:hAnsi="Arial Narrow"/>
                <w:b w:val="false"/>
                <w:bCs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  <w:t xml:space="preserve">Mindestangabe und </w:t>
            </w:r>
          </w:p>
        </w:tc>
        <w:tc>
          <w:tcPr>
            <w:tcW w:w="7393" w:type="dxa"/>
            <w:tcBorders>
              <w:top w:val="nil"/>
              <w:left w:val="nil"/>
              <w:bottom w:val="nil"/>
              <w:insideH w:val="nil"/>
              <w:right w:val="single" w:sz="2" w:space="0" w:color="000001"/>
              <w:insideV w:val="single" w:sz="2" w:space="0" w:color="000001"/>
            </w:tcBorders>
            <w:shd w:fill="FFFFFF" w:val="clear"/>
          </w:tcPr>
          <w:p>
            <w:pPr>
              <w:pStyle w:val="Normal"/>
              <w:spacing w:lineRule="auto" w:line="288"/>
              <w:rPr>
                <w:rFonts w:cs="Arial Narrow" w:ascii="Arial Narrow" w:hAnsi="Arial Narrow"/>
                <w:b w:val="false"/>
                <w:bCs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cs="Arial Narrow" w:ascii="Arial Narrow" w:hAnsi="Arial Narrow"/>
                <w:b w:val="false"/>
                <w:bCs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  <w:t>ausführliche Quellenangabe</w:t>
            </w:r>
          </w:p>
        </w:tc>
      </w:tr>
      <w:tr>
        <w:trPr>
          <w:cantSplit w:val="false"/>
        </w:trPr>
        <w:tc>
          <w:tcPr>
            <w:tcW w:w="5715" w:type="dxa"/>
            <w:tcBorders>
              <w:top w:val="single" w:sz="2" w:space="0" w:color="000001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/>
              <w:rPr>
                <w:rFonts w:eastAsia="Arial Unicode MS" w:cs="Arial Narrow" w:ascii="Arial Narrow" w:hAnsi="Arial Narrow"/>
                <w:b w:val="false"/>
                <w:bCs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rial Narrow" w:cs="Arial Narrow" w:ascii="Arial Narrow" w:hAnsi="Arial Narrow"/>
                <w:b w:val="false"/>
                <w:bCs w:val="false"/>
                <w:i w:val="false"/>
                <w:caps w:val="false"/>
                <w:smallCaps w:val="false"/>
                <w:color w:val="008000"/>
                <w:sz w:val="22"/>
                <w:szCs w:val="22"/>
                <w:lang w:val="de-DE" w:eastAsia="zh-CN" w:bidi="hi-IN"/>
              </w:rPr>
              <w:t xml:space="preserve">  </w:t>
            </w:r>
            <w:r>
              <w:rPr>
                <w:rFonts w:eastAsia="Arial Unicode MS" w:cs="Arial Narrow" w:ascii="Arial Narrow" w:hAnsi="Arial Narrow"/>
                <w:b w:val="false"/>
                <w:bCs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  <w:t>Wir untersuchen die Wege, die ein Anderer beim Schaffen seines Werkes ging, um durch die Bekanntschaft mit den Wegen selber in Gang zu kommen.</w:t>
            </w:r>
          </w:p>
        </w:tc>
        <w:tc>
          <w:tcPr>
            <w:tcW w:w="26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  <w:tcMar>
              <w:left w:w="42" w:type="dxa"/>
            </w:tcMar>
          </w:tcPr>
          <w:p>
            <w:pPr>
              <w:pStyle w:val="TabellenInhalt"/>
              <w:spacing w:lineRule="auto" w:line="288"/>
              <w:rPr>
                <w:rFonts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</w:rPr>
            </w:r>
          </w:p>
        </w:tc>
        <w:tc>
          <w:tcPr>
            <w:tcW w:w="73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TabellenInhalt"/>
              <w:spacing w:lineRule="auto" w:line="288"/>
              <w:rPr>
                <w:rFonts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5715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/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b w:val="false"/>
                <w:i w:val="false"/>
                <w:caps w:val="false"/>
                <w:smallCaps w:val="false"/>
                <w:color w:val="00AE00"/>
                <w:sz w:val="22"/>
                <w:szCs w:val="22"/>
              </w:rPr>
              <w:t xml:space="preserve">  </w:t>
            </w:r>
            <w:r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  <w:t xml:space="preserve">Das Lateinische </w:t>
            </w:r>
            <w:r>
              <w:rPr>
                <w:rFonts w:eastAsia="Akkurat-Light" w:cs="Arial Narrow" w:ascii="Arial Narrow" w:hAnsi="Arial Narrow"/>
                <w:b w:val="false"/>
                <w:i w:val="false"/>
                <w:caps w:val="false"/>
                <w:smallCaps w:val="false"/>
                <w:color w:val="008000"/>
                <w:sz w:val="22"/>
                <w:szCs w:val="22"/>
              </w:rPr>
              <w:t>l</w:t>
            </w:r>
            <w:r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  <w:t xml:space="preserve">abor ipse voluptas, zu Deutsch in etwa </w:t>
            </w:r>
            <w:r>
              <w:rPr>
                <w:rFonts w:eastAsia="Akkurat-Light" w:cs="Arial Narrow" w:ascii="Arial Narrow" w:hAnsi="Arial Narrow"/>
                <w:b w:val="false"/>
                <w:i w:val="false"/>
                <w:caps w:val="false"/>
                <w:smallCaps w:val="false"/>
                <w:color w:val="00AE00"/>
                <w:sz w:val="22"/>
                <w:szCs w:val="22"/>
              </w:rPr>
              <w:t>‚</w:t>
            </w:r>
            <w:r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  <w:t>Arbeit selbst ist das Vergnügen</w:t>
            </w:r>
            <w:r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00AE00"/>
                <w:sz w:val="22"/>
                <w:szCs w:val="22"/>
              </w:rPr>
              <w:t>‘</w:t>
            </w:r>
            <w:r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  <w:t xml:space="preserve"> nannte Ada Lovlace als ihr Motto.</w:t>
            </w:r>
          </w:p>
          <w:p>
            <w:pPr>
              <w:pStyle w:val="Normal"/>
              <w:spacing w:lineRule="auto" w:line="288"/>
              <w:rPr/>
            </w:pPr>
            <w:r>
              <w:rPr/>
            </w:r>
          </w:p>
          <w:p>
            <w:pPr>
              <w:pStyle w:val="Normal"/>
              <w:spacing w:lineRule="auto" w:line="288"/>
              <w:rPr/>
            </w:pPr>
            <w:r>
              <w:rPr/>
            </w:r>
          </w:p>
        </w:tc>
        <w:tc>
          <w:tcPr>
            <w:tcW w:w="2615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lineRule="auto" w:line="288"/>
              <w:rPr>
                <w:rFonts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</w:rPr>
            </w:r>
          </w:p>
        </w:tc>
        <w:tc>
          <w:tcPr>
            <w:tcW w:w="7393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lineRule="auto" w:line="288"/>
              <w:rPr>
                <w:rFonts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5715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/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  <w:t xml:space="preserve">  </w:t>
            </w:r>
            <w:r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  <w:t>Zeitdilitation und Lichtgeschwindigkeit gelten als Schlüsselbegriffe in der  Relativitätstheorie von Albert Einstein.</w:t>
            </w:r>
          </w:p>
          <w:p>
            <w:pPr>
              <w:pStyle w:val="Normal"/>
              <w:spacing w:lineRule="auto" w:line="288"/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</w:r>
          </w:p>
          <w:p>
            <w:pPr>
              <w:pStyle w:val="Normal"/>
              <w:spacing w:lineRule="auto" w:line="288"/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</w:r>
          </w:p>
        </w:tc>
        <w:tc>
          <w:tcPr>
            <w:tcW w:w="2615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lineRule="auto" w:line="288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7393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lineRule="auto" w:line="288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</w:tr>
      <w:tr>
        <w:trPr>
          <w:trHeight w:val="542" w:hRule="atLeast"/>
          <w:cantSplit w:val="false"/>
        </w:trPr>
        <w:tc>
          <w:tcPr>
            <w:tcW w:w="5715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/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b w:val="false"/>
                <w:i w:val="false"/>
                <w:caps w:val="false"/>
                <w:smallCaps w:val="false"/>
                <w:color w:val="00AE00"/>
                <w:sz w:val="22"/>
                <w:szCs w:val="22"/>
              </w:rPr>
              <w:t xml:space="preserve">  </w:t>
            </w:r>
            <w:r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  <w:t>Farbe ist etwas sehr Subjektives; anders als in der Musik, die das absolute Gehör kennt, gibt es kein absolutes Farbempfinden.</w:t>
            </w:r>
          </w:p>
          <w:p>
            <w:pPr>
              <w:pStyle w:val="Normal"/>
              <w:spacing w:lineRule="auto" w:line="288"/>
              <w:rPr/>
            </w:pPr>
            <w:r>
              <w:rPr/>
            </w:r>
          </w:p>
          <w:p>
            <w:pPr>
              <w:pStyle w:val="Normal"/>
              <w:spacing w:lineRule="auto" w:line="288"/>
              <w:rPr/>
            </w:pPr>
            <w:r>
              <w:rPr/>
            </w:r>
          </w:p>
        </w:tc>
        <w:tc>
          <w:tcPr>
            <w:tcW w:w="2615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lineRule="auto" w:line="288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7393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lineRule="auto" w:line="288" w:before="0" w:after="57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</w:tr>
      <w:tr>
        <w:trPr>
          <w:trHeight w:val="150" w:hRule="atLeast"/>
          <w:cantSplit w:val="false"/>
        </w:trPr>
        <w:tc>
          <w:tcPr>
            <w:tcW w:w="5715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/>
              <w:rPr>
                <w:rFonts w:eastAsia="Arial Narrow"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b w:val="false"/>
                <w:i w:val="false"/>
                <w:caps w:val="false"/>
                <w:smallCaps w:val="false"/>
                <w:color w:val="00AE00"/>
                <w:sz w:val="22"/>
                <w:szCs w:val="22"/>
              </w:rPr>
              <w:t xml:space="preserve">  </w:t>
            </w:r>
            <w:r>
              <w:rPr>
                <w:rFonts w:eastAsia="Arial Narrow"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  <w:t xml:space="preserve">Das Seminarfach soll so zur Kompetenzerweoterung führen und auf die Arbeit in einem fachwissenschaftlichen Studium vorbereiten. </w:t>
            </w:r>
            <w:r>
              <w:rPr>
                <w:rFonts w:eastAsia="Arial Narrow" w:cs="Arial Narrow" w:ascii="Arial Narrow" w:hAnsi="Arial Narrow"/>
                <w:b w:val="false"/>
                <w:i w:val="false"/>
                <w:caps w:val="false"/>
                <w:smallCaps w:val="false"/>
                <w:color w:val="008000"/>
                <w:sz w:val="22"/>
                <w:szCs w:val="22"/>
              </w:rPr>
              <w:t>[…]</w:t>
            </w:r>
            <w:r>
              <w:rPr>
                <w:rFonts w:eastAsia="Arial Narrow"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  <w:t xml:space="preserve"> Ziel des Unterrichts ist laut KMK </w:t>
            </w:r>
            <w:r>
              <w:rPr>
                <w:rFonts w:eastAsia="Arial Narrow" w:cs="Arial Narrow" w:ascii="Arial Narrow" w:hAnsi="Arial Narrow"/>
                <w:b w:val="false"/>
                <w:i w:val="false"/>
                <w:caps w:val="false"/>
                <w:smallCaps w:val="false"/>
                <w:color w:val="008000"/>
                <w:sz w:val="22"/>
                <w:szCs w:val="22"/>
              </w:rPr>
              <w:t>[Kultusministerkonferenz, d. Verf.]</w:t>
            </w:r>
            <w:r>
              <w:rPr>
                <w:rFonts w:eastAsia="Arial Narrow"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  <w:t xml:space="preserve"> neben dem Erwerb der Allgemeinen Hochschulreife die allgemeine Studierfähigkeit, das beinhaltet auch eine Einführung in wissenschaft</w:t>
              <w:softHyphen/>
              <w:t>liche Denk- und Arbeitsweise /Wissenschaftspropädeutik).</w:t>
            </w:r>
          </w:p>
        </w:tc>
        <w:tc>
          <w:tcPr>
            <w:tcW w:w="2615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lineRule="auto" w:line="288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7393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lineRule="auto" w:line="288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</w:tr>
    </w:tbl>
    <w:p>
      <w:pPr>
        <w:pStyle w:val="Textkrper"/>
        <w:spacing w:lineRule="auto" w:line="288" w:before="0" w:after="140"/>
        <w:rPr/>
      </w:pPr>
      <w:r>
        <w:rPr/>
      </w:r>
    </w:p>
    <w:p>
      <w:pPr>
        <w:pStyle w:val="Textkrper"/>
        <w:pageBreakBefore/>
        <w:spacing w:lineRule="auto" w:line="288"/>
        <w:rPr>
          <w:sz w:val="44"/>
          <w:szCs w:val="48"/>
        </w:rPr>
      </w:pPr>
      <w:r>
        <w:rPr>
          <w:sz w:val="44"/>
          <w:szCs w:val="48"/>
        </w:rPr>
      </w:r>
    </w:p>
    <w:tbl>
      <w:tblPr>
        <w:jc w:val="left"/>
        <w:tblInd w:w="113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113" w:type="dxa"/>
          <w:bottom w:w="0" w:type="dxa"/>
          <w:right w:w="0" w:type="dxa"/>
        </w:tblCellMar>
      </w:tblPr>
      <w:tblGrid>
        <w:gridCol w:w="276"/>
        <w:gridCol w:w="638"/>
        <w:gridCol w:w="1031"/>
        <w:gridCol w:w="453"/>
        <w:gridCol w:w="7"/>
        <w:gridCol w:w="4"/>
        <w:gridCol w:w="2791"/>
        <w:gridCol w:w="5"/>
        <w:gridCol w:w="5"/>
        <w:gridCol w:w="3610"/>
        <w:gridCol w:w="3"/>
        <w:gridCol w:w="8"/>
        <w:gridCol w:w="3285"/>
        <w:gridCol w:w="3"/>
        <w:gridCol w:w="7"/>
        <w:gridCol w:w="3322"/>
        <w:gridCol w:w="4"/>
        <w:gridCol w:w="235"/>
      </w:tblGrid>
      <w:tr>
        <w:trPr>
          <w:cantSplit w:val="false"/>
        </w:trPr>
        <w:tc>
          <w:tcPr>
            <w:tcW w:w="2409" w:type="dxa"/>
            <w:gridSpan w:val="6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tLeast" w:line="292"/>
              <w:rPr>
                <w:rFonts w:cs="Arial Narrow" w:ascii="Arial Narrow" w:hAnsi="Arial Narrow"/>
                <w:color w:val="666666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666666"/>
                <w:sz w:val="22"/>
                <w:szCs w:val="22"/>
              </w:rPr>
              <w:t>Rechercheprotokoll</w:t>
            </w:r>
          </w:p>
        </w:tc>
        <w:tc>
          <w:tcPr>
            <w:tcW w:w="2801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tLeast" w:line="32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  <w:tc>
          <w:tcPr>
            <w:tcW w:w="3621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tLeast" w:line="32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  <w:tc>
          <w:tcPr>
            <w:tcW w:w="329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tLeast" w:line="32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  <w:tc>
          <w:tcPr>
            <w:tcW w:w="3561" w:type="dxa"/>
            <w:gridSpan w:val="3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0" w:type="dxa"/>
            </w:tcMar>
          </w:tcPr>
          <w:p>
            <w:pPr>
              <w:pStyle w:val="TabellenInhalt"/>
              <w:rPr>
                <w:rFonts w:cs="Arial Narrow" w:ascii="Arial Narrow" w:hAnsi="Arial Narrow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color w:val="333333"/>
                <w:sz w:val="20"/>
                <w:szCs w:val="20"/>
              </w:rPr>
              <w:t xml:space="preserve">Zur Quellenkritik vergleiche vorherige </w:t>
              <w:br/>
              <w:t>Übung zum Thema „Neue Schildkröten</w:t>
              <w:softHyphen/>
              <w:t xml:space="preserve">art </w:t>
              <w:br/>
              <w:t>auf Galapagos entdeckt …“</w:t>
            </w:r>
          </w:p>
        </w:tc>
      </w:tr>
      <w:tr>
        <w:trPr>
          <w:cantSplit w:val="false"/>
        </w:trPr>
        <w:tc>
          <w:tcPr>
            <w:tcW w:w="27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tLeast" w:line="32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  <w:tc>
          <w:tcPr>
            <w:tcW w:w="2129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tLeast" w:line="32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color w:val="333333"/>
                <w:sz w:val="22"/>
                <w:szCs w:val="22"/>
              </w:rPr>
              <w:t xml:space="preserve">   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Medium</w:t>
            </w: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tLeast" w:line="32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Suchweg, Suchwort oder</w:t>
            </w:r>
          </w:p>
          <w:p>
            <w:pPr>
              <w:pStyle w:val="Normal"/>
              <w:spacing w:lineRule="atLeast" w:line="32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Suchwortverbindungen</w:t>
            </w:r>
          </w:p>
        </w:tc>
        <w:tc>
          <w:tcPr>
            <w:tcW w:w="3618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tLeast" w:line="32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 xml:space="preserve">Quellenangaben – </w:t>
            </w:r>
          </w:p>
          <w:p>
            <w:pPr>
              <w:pStyle w:val="Normal"/>
              <w:spacing w:lineRule="atLeast" w:line="32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Autor: Titel. Ort Jahr und ggf. ISBN-Nr.</w:t>
            </w:r>
          </w:p>
        </w:tc>
        <w:tc>
          <w:tcPr>
            <w:tcW w:w="3296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tLeast" w:line="32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  <w:p>
            <w:pPr>
              <w:pStyle w:val="Normal"/>
              <w:spacing w:lineRule="atLeast" w:line="32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Stichwort zum Ergebnis</w:t>
            </w:r>
          </w:p>
        </w:tc>
        <w:tc>
          <w:tcPr>
            <w:tcW w:w="333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zur Quellenkritik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76" w:type="dxa"/>
            <w:tcBorders>
              <w:top w:val="single" w:sz="2" w:space="0" w:color="000001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1.</w:t>
            </w:r>
          </w:p>
        </w:tc>
        <w:tc>
          <w:tcPr>
            <w:tcW w:w="2129" w:type="dxa"/>
            <w:gridSpan w:val="4"/>
            <w:tcBorders>
              <w:top w:val="single" w:sz="2" w:space="0" w:color="000001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800" w:type="dxa"/>
            <w:gridSpan w:val="3"/>
            <w:tcBorders>
              <w:top w:val="single" w:sz="2" w:space="0" w:color="000001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618" w:type="dxa"/>
            <w:gridSpan w:val="3"/>
            <w:tcBorders>
              <w:top w:val="single" w:sz="2" w:space="0" w:color="000001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296" w:type="dxa"/>
            <w:gridSpan w:val="3"/>
            <w:tcBorders>
              <w:top w:val="single" w:sz="2" w:space="0" w:color="000001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/>
            </w:pPr>
            <w:r>
              <w:rPr/>
            </w:r>
          </w:p>
        </w:tc>
        <w:tc>
          <w:tcPr>
            <w:tcW w:w="3333" w:type="dxa"/>
            <w:gridSpan w:val="3"/>
            <w:tcBorders>
              <w:top w:val="single" w:sz="2" w:space="0" w:color="000001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35" w:type="dxa"/>
            <w:tcBorders>
              <w:top w:val="single" w:sz="2" w:space="0" w:color="000001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276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2.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1031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jc w:val="lef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453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802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620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296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332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276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3.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1031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jc w:val="lef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453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802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620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296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332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276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4.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1031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jc w:val="lef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453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802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jc w:val="righ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620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296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332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276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5.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1031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jc w:val="lef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453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802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jc w:val="righ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620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296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332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276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6.</w:t>
            </w:r>
          </w:p>
        </w:tc>
        <w:tc>
          <w:tcPr>
            <w:tcW w:w="2129" w:type="dxa"/>
            <w:gridSpan w:val="4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800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618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296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333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35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276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7.</w:t>
            </w:r>
          </w:p>
        </w:tc>
        <w:tc>
          <w:tcPr>
            <w:tcW w:w="2129" w:type="dxa"/>
            <w:gridSpan w:val="4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800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618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296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333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35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276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  <w:tc>
          <w:tcPr>
            <w:tcW w:w="2129" w:type="dxa"/>
            <w:gridSpan w:val="4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800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618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296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333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35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276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  <w:tc>
          <w:tcPr>
            <w:tcW w:w="2129" w:type="dxa"/>
            <w:gridSpan w:val="4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800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618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296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333" w:type="dxa"/>
            <w:gridSpan w:val="3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35" w:type="dxa"/>
            <w:tcBorders>
              <w:top w:val="nil"/>
              <w:left w:val="nil"/>
              <w:bottom w:val="single" w:sz="2" w:space="0" w:color="000001"/>
              <w:insideH w:val="single" w:sz="2" w:space="0" w:color="000001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r>
          </w:p>
        </w:tc>
      </w:tr>
    </w:tbl>
    <w:p>
      <w:pPr>
        <w:pStyle w:val="Normal"/>
        <w:spacing w:lineRule="atLeast" w:line="292" w:before="0" w:after="140"/>
        <w:rPr/>
      </w:pPr>
      <w:r>
        <w:rPr/>
      </w:r>
    </w:p>
    <w:sectPr>
      <w:type w:val="nextPage"/>
      <w:pgSz w:orient="landscape" w:w="16838" w:h="11906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kkurat-Light">
    <w:charset w:val="01"/>
    <w:family w:val="auto"/>
    <w:pitch w:val="default"/>
  </w:font>
  <w:font w:name="Arial Narrow"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55"/>
  <w:displayBackgroundShape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Akkurat-Light" w:hAnsi="Akkurat-Light" w:eastAsia="Arial Unicode MS" w:cs="Lucida Sans"/>
        <w:sz w:val="22"/>
        <w:szCs w:val="24"/>
        <w:lang w:val="de-DE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bidi w:val="0"/>
      <w:jc w:val="left"/>
    </w:pPr>
    <w:rPr>
      <w:rFonts w:ascii="Akkurat-Light" w:hAnsi="Akkurat-Light" w:eastAsia="Arial Unicode MS" w:cs="Lucida Sans"/>
      <w:color w:val="00000A"/>
      <w:sz w:val="22"/>
      <w:szCs w:val="24"/>
      <w:lang w:val="de-DE" w:eastAsia="zh-CN" w:bidi="hi-IN"/>
    </w:rPr>
  </w:style>
  <w:style w:type="character" w:styleId="Internetlink">
    <w:name w:val="Internetlink"/>
    <w:rPr>
      <w:color w:val="000080"/>
      <w:u w:val="single"/>
      <w:lang w:val="zxx" w:eastAsia="zxx" w:bidi="zxx"/>
    </w:rPr>
  </w:style>
  <w:style w:type="character" w:styleId="BesuchterInternetlink">
    <w:name w:val="Besuchter Internetlink"/>
    <w:rPr>
      <w:color w:val="800000"/>
      <w:u w:val="single"/>
      <w:lang w:val="zxx" w:eastAsia="zxx" w:bidi="zxx"/>
    </w:rPr>
  </w:style>
  <w:style w:type="paragraph" w:styleId="Berschrift">
    <w:name w:val="Überschrift"/>
    <w:basedOn w:val="Normal"/>
    <w:next w:val="Textkrper"/>
    <w:pPr>
      <w:keepNext/>
      <w:spacing w:before="240" w:after="120"/>
    </w:pPr>
    <w:rPr>
      <w:rFonts w:ascii="Akkurat-Light" w:hAnsi="Akkurat-Light" w:eastAsia="Arial Unicode MS" w:cs="Lucida Sans"/>
      <w:sz w:val="22"/>
      <w:szCs w:val="28"/>
    </w:rPr>
  </w:style>
  <w:style w:type="paragraph" w:styleId="Textkrper">
    <w:name w:val="Textkörper"/>
    <w:basedOn w:val="Normal"/>
    <w:pPr>
      <w:spacing w:lineRule="auto" w:line="288" w:before="0" w:after="140"/>
    </w:pPr>
    <w:rPr/>
  </w:style>
  <w:style w:type="paragraph" w:styleId="Liste">
    <w:name w:val="Liste"/>
    <w:basedOn w:val="Textkrper"/>
    <w:pPr/>
    <w:rPr>
      <w:rFonts w:ascii="Akkurat-Light" w:hAnsi="Akkurat-Light" w:cs="Lucida Sans"/>
    </w:rPr>
  </w:style>
  <w:style w:type="paragraph" w:styleId="Beschriftung">
    <w:name w:val="Beschriftung"/>
    <w:basedOn w:val="Normal"/>
    <w:pPr>
      <w:suppressLineNumbers/>
      <w:spacing w:before="120" w:after="120"/>
    </w:pPr>
    <w:rPr>
      <w:rFonts w:ascii="Akkurat-Light" w:hAnsi="Akkurat-Light" w:cs="Lucida Sans"/>
      <w:i/>
      <w:iCs/>
      <w:sz w:val="22"/>
      <w:szCs w:val="24"/>
    </w:rPr>
  </w:style>
  <w:style w:type="paragraph" w:styleId="Verzeichnis">
    <w:name w:val="Verzeichnis"/>
    <w:basedOn w:val="Normal"/>
    <w:pPr>
      <w:suppressLineNumbers/>
    </w:pPr>
    <w:rPr>
      <w:rFonts w:ascii="Akkurat-Light" w:hAnsi="Akkurat-Light" w:cs="Lucida Sans"/>
    </w:rPr>
  </w:style>
  <w:style w:type="paragraph" w:styleId="TabellenInhalt">
    <w:name w:val="Tabellen Inhalt"/>
    <w:basedOn w:val="Normal"/>
    <w:pPr>
      <w:suppressLineNumbers/>
    </w:pPr>
    <w:rPr/>
  </w:style>
  <w:style w:type="paragraph" w:styleId="Tabellenberschrift">
    <w:name w:val="Tabellen Überschrift"/>
    <w:basedOn w:val="TabellenInhalt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988304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2015-09-26T17:22:42Z</dcterms:created>
  <dc:language>de-DE</dc:language>
  <cp:lastPrinted>2018-08-21T18:25:52Z</cp:lastPrinted>
  <cp:revision>0</cp:revision>
</cp:coreProperties>
</file>